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D3DEC" w:rsidRDefault="004D3DEC" w:rsidP="004D3DEC">
      <w:pPr>
        <w:shd w:val="clear" w:color="auto" w:fill="FFFFFF"/>
        <w:adjustRightInd/>
        <w:snapToGrid/>
        <w:spacing w:after="0" w:line="480" w:lineRule="atLeast"/>
        <w:jc w:val="center"/>
        <w:rPr>
          <w:rFonts w:ascii="宋体" w:eastAsia="宋体" w:hAnsi="宋体" w:cs="宋体" w:hint="eastAsia"/>
          <w:color w:val="000000"/>
          <w:sz w:val="44"/>
          <w:szCs w:val="44"/>
        </w:rPr>
      </w:pPr>
      <w:r>
        <w:rPr>
          <w:rFonts w:ascii="宋体" w:eastAsia="宋体" w:hAnsi="宋体" w:cs="宋体" w:hint="eastAsia"/>
          <w:color w:val="000000"/>
          <w:sz w:val="44"/>
          <w:szCs w:val="44"/>
        </w:rPr>
        <w:t>滨城区市立医院</w:t>
      </w:r>
    </w:p>
    <w:p w:rsidR="004D3264" w:rsidRPr="004D3264" w:rsidRDefault="004D3264" w:rsidP="004D3DEC">
      <w:pPr>
        <w:shd w:val="clear" w:color="auto" w:fill="FFFFFF"/>
        <w:adjustRightInd/>
        <w:snapToGrid/>
        <w:spacing w:after="0" w:line="480" w:lineRule="atLeast"/>
        <w:jc w:val="center"/>
        <w:rPr>
          <w:rFonts w:ascii="宋体" w:eastAsia="宋体" w:hAnsi="宋体" w:cs="宋体"/>
          <w:color w:val="000000"/>
          <w:sz w:val="44"/>
          <w:szCs w:val="44"/>
        </w:rPr>
      </w:pPr>
      <w:r w:rsidRPr="004D3264">
        <w:rPr>
          <w:rFonts w:ascii="宋体" w:eastAsia="宋体" w:hAnsi="宋体" w:cs="宋体" w:hint="eastAsia"/>
          <w:color w:val="000000"/>
          <w:sz w:val="44"/>
          <w:szCs w:val="44"/>
        </w:rPr>
        <w:t>医疗纠纷处理途径 医调委地点、联系方式</w:t>
      </w:r>
    </w:p>
    <w:p w:rsidR="00085679" w:rsidRPr="004D3DEC" w:rsidRDefault="00085679" w:rsidP="00085679">
      <w:pPr>
        <w:shd w:val="clear" w:color="auto" w:fill="FFFFFF"/>
        <w:adjustRightInd/>
        <w:snapToGrid/>
        <w:spacing w:after="0" w:line="480" w:lineRule="atLeast"/>
        <w:ind w:firstLine="480"/>
        <w:jc w:val="both"/>
        <w:rPr>
          <w:rFonts w:ascii="仿宋" w:eastAsia="仿宋" w:hAnsi="仿宋" w:cs="宋体"/>
          <w:color w:val="000000"/>
          <w:sz w:val="32"/>
          <w:szCs w:val="32"/>
        </w:rPr>
      </w:pPr>
      <w:r w:rsidRPr="00A60975">
        <w:rPr>
          <w:rFonts w:ascii="宋体" w:eastAsia="宋体" w:hAnsi="宋体" w:cs="宋体" w:hint="eastAsia"/>
          <w:color w:val="000000"/>
          <w:sz w:val="24"/>
          <w:szCs w:val="24"/>
        </w:rPr>
        <w:t>发</w:t>
      </w:r>
      <w:r w:rsidRPr="004D3DEC">
        <w:rPr>
          <w:rFonts w:ascii="仿宋" w:eastAsia="仿宋" w:hAnsi="仿宋" w:cs="宋体" w:hint="eastAsia"/>
          <w:color w:val="000000"/>
          <w:sz w:val="32"/>
          <w:szCs w:val="32"/>
        </w:rPr>
        <w:t>生医疗纠纷，医患双方可以通过下列途径解决：</w:t>
      </w:r>
    </w:p>
    <w:p w:rsidR="00313C5C" w:rsidRPr="004D3DEC" w:rsidRDefault="00313C5C" w:rsidP="00313C5C">
      <w:pPr>
        <w:shd w:val="clear" w:color="auto" w:fill="FFFFFF"/>
        <w:adjustRightInd/>
        <w:snapToGrid/>
        <w:spacing w:after="0" w:line="480" w:lineRule="atLeast"/>
        <w:ind w:firstLine="480"/>
        <w:jc w:val="both"/>
        <w:rPr>
          <w:rFonts w:ascii="仿宋" w:eastAsia="仿宋" w:hAnsi="仿宋" w:cs="宋体"/>
          <w:color w:val="000000"/>
          <w:sz w:val="32"/>
          <w:szCs w:val="32"/>
        </w:rPr>
      </w:pPr>
      <w:r w:rsidRPr="004D3DEC">
        <w:rPr>
          <w:rFonts w:ascii="仿宋" w:eastAsia="仿宋" w:hAnsi="仿宋" w:cs="宋体" w:hint="eastAsia"/>
          <w:color w:val="000000"/>
          <w:sz w:val="32"/>
          <w:szCs w:val="32"/>
        </w:rPr>
        <w:t>（一）</w:t>
      </w:r>
      <w:r w:rsidR="00085679" w:rsidRPr="004D3DEC">
        <w:rPr>
          <w:rFonts w:ascii="仿宋" w:eastAsia="仿宋" w:hAnsi="仿宋" w:cs="宋体" w:hint="eastAsia"/>
          <w:color w:val="000000"/>
          <w:sz w:val="32"/>
          <w:szCs w:val="32"/>
        </w:rPr>
        <w:t>双</w:t>
      </w:r>
      <w:r w:rsidRPr="004D3DEC">
        <w:rPr>
          <w:rFonts w:ascii="仿宋" w:eastAsia="仿宋" w:hAnsi="仿宋" w:cs="宋体" w:hint="eastAsia"/>
          <w:color w:val="000000"/>
          <w:sz w:val="32"/>
          <w:szCs w:val="32"/>
        </w:rPr>
        <w:t>方自愿协商</w:t>
      </w:r>
    </w:p>
    <w:p w:rsidR="00313C5C" w:rsidRPr="004D3DEC" w:rsidRDefault="00313C5C" w:rsidP="004D3DEC">
      <w:pPr>
        <w:shd w:val="clear" w:color="auto" w:fill="FFFFFF"/>
        <w:adjustRightInd/>
        <w:snapToGrid/>
        <w:spacing w:after="0" w:line="480" w:lineRule="atLeast"/>
        <w:ind w:firstLineChars="250" w:firstLine="800"/>
        <w:jc w:val="both"/>
        <w:rPr>
          <w:rFonts w:ascii="仿宋" w:eastAsia="仿宋" w:hAnsi="仿宋" w:cs="宋体"/>
          <w:color w:val="000000"/>
          <w:sz w:val="32"/>
          <w:szCs w:val="32"/>
        </w:rPr>
      </w:pPr>
      <w:r w:rsidRPr="004D3DEC">
        <w:rPr>
          <w:rFonts w:ascii="仿宋" w:eastAsia="仿宋" w:hAnsi="仿宋" w:cs="宋体" w:hint="eastAsia"/>
          <w:color w:val="000000"/>
          <w:sz w:val="32"/>
          <w:szCs w:val="32"/>
        </w:rPr>
        <w:t>医患双方选择协商解决医疗纠纷的，应当在专门场所协商，不得影响正常医疗秩序。医患双方人数较多的，应当推举代表进行协商，每方代表人数不超过5人。</w:t>
      </w:r>
    </w:p>
    <w:p w:rsidR="00313C5C" w:rsidRPr="004D3DEC" w:rsidRDefault="00313C5C" w:rsidP="004D3DEC">
      <w:pPr>
        <w:shd w:val="clear" w:color="auto" w:fill="FFFFFF"/>
        <w:adjustRightInd/>
        <w:snapToGrid/>
        <w:spacing w:after="0" w:line="480" w:lineRule="atLeast"/>
        <w:ind w:firstLineChars="200" w:firstLine="640"/>
        <w:jc w:val="both"/>
        <w:rPr>
          <w:rFonts w:ascii="仿宋" w:eastAsia="仿宋" w:hAnsi="仿宋" w:cs="宋体"/>
          <w:color w:val="000000"/>
          <w:sz w:val="32"/>
          <w:szCs w:val="32"/>
        </w:rPr>
      </w:pPr>
      <w:r w:rsidRPr="004D3DEC">
        <w:rPr>
          <w:rFonts w:ascii="仿宋" w:eastAsia="仿宋" w:hAnsi="仿宋" w:cs="宋体" w:hint="eastAsia"/>
          <w:color w:val="000000"/>
          <w:sz w:val="32"/>
          <w:szCs w:val="32"/>
        </w:rPr>
        <w:t>（二）申请人民调解</w:t>
      </w:r>
    </w:p>
    <w:p w:rsidR="00313C5C" w:rsidRPr="004D3DEC" w:rsidRDefault="00313C5C" w:rsidP="00313C5C">
      <w:pPr>
        <w:shd w:val="clear" w:color="auto" w:fill="FFFFFF"/>
        <w:adjustRightInd/>
        <w:snapToGrid/>
        <w:spacing w:after="0" w:line="480" w:lineRule="atLeast"/>
        <w:ind w:firstLine="480"/>
        <w:jc w:val="both"/>
        <w:rPr>
          <w:rFonts w:ascii="仿宋" w:eastAsia="仿宋" w:hAnsi="仿宋" w:cs="宋体"/>
          <w:color w:val="000000"/>
          <w:sz w:val="32"/>
          <w:szCs w:val="32"/>
        </w:rPr>
      </w:pPr>
      <w:r w:rsidRPr="004D3DEC">
        <w:rPr>
          <w:rFonts w:ascii="仿宋" w:eastAsia="仿宋" w:hAnsi="仿宋" w:cs="宋体" w:hint="eastAsia"/>
          <w:color w:val="000000"/>
          <w:sz w:val="32"/>
          <w:szCs w:val="32"/>
        </w:rPr>
        <w:t>申请医疗纠纷人民调解的，由医患双方共同向医疗纠纷人民调解委员会（医调委）提出申请；一方申请调解的，医疗纠纷人民调解委员会在征得另一方同意后进行调解。</w:t>
      </w:r>
    </w:p>
    <w:p w:rsidR="00313C5C" w:rsidRPr="004D3DEC" w:rsidRDefault="00313C5C" w:rsidP="00313C5C">
      <w:pPr>
        <w:shd w:val="clear" w:color="auto" w:fill="FFFFFF"/>
        <w:adjustRightInd/>
        <w:snapToGrid/>
        <w:spacing w:after="0" w:line="480" w:lineRule="atLeast"/>
        <w:ind w:firstLine="480"/>
        <w:jc w:val="both"/>
        <w:rPr>
          <w:rFonts w:ascii="仿宋" w:eastAsia="仿宋" w:hAnsi="仿宋" w:cs="宋体"/>
          <w:color w:val="000000"/>
          <w:sz w:val="32"/>
          <w:szCs w:val="32"/>
        </w:rPr>
      </w:pPr>
      <w:r w:rsidRPr="004D3DEC">
        <w:rPr>
          <w:rFonts w:ascii="仿宋" w:eastAsia="仿宋" w:hAnsi="仿宋" w:cs="宋体" w:hint="eastAsia"/>
          <w:color w:val="000000"/>
          <w:sz w:val="32"/>
          <w:szCs w:val="32"/>
        </w:rPr>
        <w:t>（三）申请行政调解</w:t>
      </w:r>
    </w:p>
    <w:p w:rsidR="00313C5C" w:rsidRPr="004D3DEC" w:rsidRDefault="00313C5C" w:rsidP="00313C5C">
      <w:pPr>
        <w:shd w:val="clear" w:color="auto" w:fill="FFFFFF"/>
        <w:adjustRightInd/>
        <w:snapToGrid/>
        <w:spacing w:after="0" w:line="480" w:lineRule="atLeast"/>
        <w:ind w:firstLine="480"/>
        <w:jc w:val="both"/>
        <w:rPr>
          <w:rFonts w:ascii="仿宋" w:eastAsia="仿宋" w:hAnsi="仿宋" w:cs="宋体"/>
          <w:color w:val="000000"/>
          <w:sz w:val="32"/>
          <w:szCs w:val="32"/>
        </w:rPr>
      </w:pPr>
      <w:r w:rsidRPr="004D3DEC">
        <w:rPr>
          <w:rFonts w:ascii="仿宋" w:eastAsia="仿宋" w:hAnsi="仿宋" w:cs="宋体" w:hint="eastAsia"/>
          <w:color w:val="000000"/>
          <w:sz w:val="32"/>
          <w:szCs w:val="32"/>
        </w:rPr>
        <w:t>按照相关规定向医疗纠纷发生地县级人民政府卫生主管部门提出申请。</w:t>
      </w:r>
    </w:p>
    <w:p w:rsidR="00085679" w:rsidRPr="004D3DEC" w:rsidRDefault="00313C5C" w:rsidP="00085679">
      <w:pPr>
        <w:shd w:val="clear" w:color="auto" w:fill="FFFFFF"/>
        <w:adjustRightInd/>
        <w:snapToGrid/>
        <w:spacing w:after="0" w:line="480" w:lineRule="atLeast"/>
        <w:ind w:firstLine="480"/>
        <w:jc w:val="both"/>
        <w:rPr>
          <w:rFonts w:ascii="仿宋" w:eastAsia="仿宋" w:hAnsi="仿宋" w:cs="宋体"/>
          <w:color w:val="000000"/>
          <w:sz w:val="32"/>
          <w:szCs w:val="32"/>
        </w:rPr>
      </w:pPr>
      <w:r w:rsidRPr="004D3DEC">
        <w:rPr>
          <w:rFonts w:ascii="仿宋" w:eastAsia="仿宋" w:hAnsi="仿宋" w:cs="宋体" w:hint="eastAsia"/>
          <w:color w:val="000000"/>
          <w:sz w:val="32"/>
          <w:szCs w:val="32"/>
        </w:rPr>
        <w:t>（四）向人民法院提起诉讼</w:t>
      </w:r>
    </w:p>
    <w:p w:rsidR="00313C5C" w:rsidRPr="004D3DEC" w:rsidRDefault="00313C5C" w:rsidP="00313C5C">
      <w:pPr>
        <w:shd w:val="clear" w:color="auto" w:fill="FFFFFF"/>
        <w:adjustRightInd/>
        <w:snapToGrid/>
        <w:spacing w:after="0" w:line="480" w:lineRule="atLeast"/>
        <w:ind w:firstLine="480"/>
        <w:jc w:val="both"/>
        <w:rPr>
          <w:rFonts w:ascii="仿宋" w:eastAsia="仿宋" w:hAnsi="仿宋" w:cs="宋体"/>
          <w:color w:val="000000"/>
          <w:sz w:val="32"/>
          <w:szCs w:val="32"/>
        </w:rPr>
      </w:pPr>
      <w:r w:rsidRPr="004D3DEC">
        <w:rPr>
          <w:rFonts w:ascii="仿宋" w:eastAsia="仿宋" w:hAnsi="仿宋" w:cs="宋体" w:hint="eastAsia"/>
          <w:color w:val="000000"/>
          <w:sz w:val="32"/>
          <w:szCs w:val="32"/>
        </w:rPr>
        <w:t>发生医疗纠纷，当事人协商、调解不成的，可以依法向人民法院提起诉讼。当事人也可以直接向人民法院提起诉讼。</w:t>
      </w:r>
    </w:p>
    <w:p w:rsidR="00085679" w:rsidRPr="004D3DEC" w:rsidRDefault="00085679" w:rsidP="00085679">
      <w:pPr>
        <w:shd w:val="clear" w:color="auto" w:fill="FFFFFF"/>
        <w:adjustRightInd/>
        <w:snapToGrid/>
        <w:spacing w:after="0" w:line="480" w:lineRule="atLeast"/>
        <w:ind w:firstLine="480"/>
        <w:jc w:val="both"/>
        <w:rPr>
          <w:rFonts w:ascii="仿宋" w:eastAsia="仿宋" w:hAnsi="仿宋" w:cs="宋体"/>
          <w:color w:val="000000"/>
          <w:sz w:val="32"/>
          <w:szCs w:val="32"/>
        </w:rPr>
      </w:pPr>
      <w:r w:rsidRPr="004D3DEC">
        <w:rPr>
          <w:rFonts w:ascii="仿宋" w:eastAsia="仿宋" w:hAnsi="仿宋" w:cs="宋体" w:hint="eastAsia"/>
          <w:color w:val="000000"/>
          <w:sz w:val="32"/>
          <w:szCs w:val="32"/>
        </w:rPr>
        <w:t>（五）法律、法规规定的其他途径。</w:t>
      </w:r>
    </w:p>
    <w:p w:rsidR="00085679" w:rsidRPr="004D3DEC" w:rsidRDefault="00D50E46" w:rsidP="00085679">
      <w:pPr>
        <w:rPr>
          <w:rFonts w:ascii="仿宋" w:eastAsia="仿宋" w:hAnsi="仿宋"/>
          <w:sz w:val="32"/>
          <w:szCs w:val="32"/>
        </w:rPr>
      </w:pPr>
      <w:r w:rsidRPr="004D3DEC">
        <w:rPr>
          <w:rFonts w:ascii="仿宋" w:eastAsia="仿宋" w:hAnsi="仿宋" w:hint="eastAsia"/>
          <w:sz w:val="32"/>
          <w:szCs w:val="32"/>
        </w:rPr>
        <w:lastRenderedPageBreak/>
        <w:t xml:space="preserve">    </w:t>
      </w:r>
    </w:p>
    <w:p w:rsidR="00D50E46" w:rsidRPr="004D3DEC" w:rsidRDefault="00D50E46" w:rsidP="00085679">
      <w:pPr>
        <w:rPr>
          <w:rFonts w:ascii="仿宋" w:eastAsia="仿宋" w:hAnsi="仿宋"/>
          <w:sz w:val="32"/>
          <w:szCs w:val="32"/>
        </w:rPr>
      </w:pPr>
      <w:r w:rsidRPr="004D3DEC">
        <w:rPr>
          <w:rFonts w:ascii="仿宋" w:eastAsia="仿宋" w:hAnsi="仿宋" w:hint="eastAsia"/>
          <w:sz w:val="32"/>
          <w:szCs w:val="32"/>
        </w:rPr>
        <w:t xml:space="preserve">       滨城区医患纠纷人民调解委员会地址：滨城区渤海九路与黄河十一路交叉口西北100米，电话0543-8198859</w:t>
      </w:r>
    </w:p>
    <w:sectPr w:rsidR="00D50E46" w:rsidRPr="004D3DEC" w:rsidSect="004358AB">
      <w:pgSz w:w="11906" w:h="16838"/>
      <w:pgMar w:top="1440" w:right="1800" w:bottom="1440" w:left="1800" w:header="708" w:footer="708" w:gutter="0"/>
      <w:cols w:space="708"/>
      <w:docGrid w:type="lines"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E80A8B" w:rsidRDefault="00E80A8B" w:rsidP="004D3264">
      <w:pPr>
        <w:spacing w:after="0"/>
      </w:pPr>
      <w:r>
        <w:separator/>
      </w:r>
    </w:p>
  </w:endnote>
  <w:endnote w:type="continuationSeparator" w:id="0">
    <w:p w:rsidR="00E80A8B" w:rsidRDefault="00E80A8B" w:rsidP="004D3264">
      <w:pPr>
        <w:spacing w:after="0"/>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微软雅黑">
    <w:panose1 w:val="020B0503020204020204"/>
    <w:charset w:val="86"/>
    <w:family w:val="swiss"/>
    <w:pitch w:val="variable"/>
    <w:sig w:usb0="80000287" w:usb1="280F3C52" w:usb2="00000016" w:usb3="00000000" w:csb0="0004001F" w:csb1="00000000"/>
  </w:font>
  <w:font w:name="Tahoma">
    <w:panose1 w:val="020B0604030504040204"/>
    <w:charset w:val="00"/>
    <w:family w:val="swiss"/>
    <w:pitch w:val="variable"/>
    <w:sig w:usb0="E1002EFF" w:usb1="C000605B" w:usb2="00000029" w:usb3="00000000" w:csb0="000101FF" w:csb1="00000000"/>
  </w:font>
  <w:font w:name="宋体">
    <w:altName w:val="SimSun"/>
    <w:panose1 w:val="02010600030101010101"/>
    <w:charset w:val="86"/>
    <w:family w:val="auto"/>
    <w:pitch w:val="variable"/>
    <w:sig w:usb0="00000003" w:usb1="288F0000" w:usb2="00000016" w:usb3="00000000" w:csb0="00040001" w:csb1="00000000"/>
  </w:font>
  <w:font w:name="仿宋">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A00002EF" w:usb1="4000004B"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E80A8B" w:rsidRDefault="00E80A8B" w:rsidP="004D3264">
      <w:pPr>
        <w:spacing w:after="0"/>
      </w:pPr>
      <w:r>
        <w:separator/>
      </w:r>
    </w:p>
  </w:footnote>
  <w:footnote w:type="continuationSeparator" w:id="0">
    <w:p w:rsidR="00E80A8B" w:rsidRDefault="00E80A8B" w:rsidP="004D3264">
      <w:pPr>
        <w:spacing w:after="0"/>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E1D3908"/>
    <w:multiLevelType w:val="hybridMultilevel"/>
    <w:tmpl w:val="EC3EB306"/>
    <w:lvl w:ilvl="0" w:tplc="143A5B6E">
      <w:start w:val="1"/>
      <w:numFmt w:val="japaneseCounting"/>
      <w:lvlText w:val="（%1）"/>
      <w:lvlJc w:val="left"/>
      <w:pPr>
        <w:ind w:left="1200" w:hanging="720"/>
      </w:pPr>
      <w:rPr>
        <w:rFonts w:hint="default"/>
      </w:rPr>
    </w:lvl>
    <w:lvl w:ilvl="1" w:tplc="04090019" w:tentative="1">
      <w:start w:val="1"/>
      <w:numFmt w:val="lowerLetter"/>
      <w:lvlText w:val="%2)"/>
      <w:lvlJc w:val="left"/>
      <w:pPr>
        <w:ind w:left="1320" w:hanging="420"/>
      </w:pPr>
    </w:lvl>
    <w:lvl w:ilvl="2" w:tplc="0409001B" w:tentative="1">
      <w:start w:val="1"/>
      <w:numFmt w:val="lowerRoman"/>
      <w:lvlText w:val="%3."/>
      <w:lvlJc w:val="right"/>
      <w:pPr>
        <w:ind w:left="1740" w:hanging="420"/>
      </w:pPr>
    </w:lvl>
    <w:lvl w:ilvl="3" w:tplc="0409000F" w:tentative="1">
      <w:start w:val="1"/>
      <w:numFmt w:val="decimal"/>
      <w:lvlText w:val="%4."/>
      <w:lvlJc w:val="left"/>
      <w:pPr>
        <w:ind w:left="2160" w:hanging="420"/>
      </w:pPr>
    </w:lvl>
    <w:lvl w:ilvl="4" w:tplc="04090019" w:tentative="1">
      <w:start w:val="1"/>
      <w:numFmt w:val="lowerLetter"/>
      <w:lvlText w:val="%5)"/>
      <w:lvlJc w:val="left"/>
      <w:pPr>
        <w:ind w:left="2580" w:hanging="420"/>
      </w:pPr>
    </w:lvl>
    <w:lvl w:ilvl="5" w:tplc="0409001B" w:tentative="1">
      <w:start w:val="1"/>
      <w:numFmt w:val="lowerRoman"/>
      <w:lvlText w:val="%6."/>
      <w:lvlJc w:val="right"/>
      <w:pPr>
        <w:ind w:left="3000" w:hanging="420"/>
      </w:pPr>
    </w:lvl>
    <w:lvl w:ilvl="6" w:tplc="0409000F" w:tentative="1">
      <w:start w:val="1"/>
      <w:numFmt w:val="decimal"/>
      <w:lvlText w:val="%7."/>
      <w:lvlJc w:val="left"/>
      <w:pPr>
        <w:ind w:left="3420" w:hanging="420"/>
      </w:pPr>
    </w:lvl>
    <w:lvl w:ilvl="7" w:tplc="04090019" w:tentative="1">
      <w:start w:val="1"/>
      <w:numFmt w:val="lowerLetter"/>
      <w:lvlText w:val="%8)"/>
      <w:lvlJc w:val="left"/>
      <w:pPr>
        <w:ind w:left="3840" w:hanging="420"/>
      </w:pPr>
    </w:lvl>
    <w:lvl w:ilvl="8" w:tplc="0409001B" w:tentative="1">
      <w:start w:val="1"/>
      <w:numFmt w:val="lowerRoman"/>
      <w:lvlText w:val="%9."/>
      <w:lvlJc w:val="right"/>
      <w:pPr>
        <w:ind w:left="4260" w:hanging="420"/>
      </w:pPr>
    </w:lvl>
  </w:abstractNum>
  <w:abstractNum w:abstractNumId="1">
    <w:nsid w:val="50940C94"/>
    <w:multiLevelType w:val="hybridMultilevel"/>
    <w:tmpl w:val="1B029B84"/>
    <w:lvl w:ilvl="0" w:tplc="AC34E704">
      <w:start w:val="1"/>
      <w:numFmt w:val="japaneseCounting"/>
      <w:lvlText w:val="（%1）"/>
      <w:lvlJc w:val="left"/>
      <w:pPr>
        <w:ind w:left="1200" w:hanging="720"/>
      </w:pPr>
      <w:rPr>
        <w:rFonts w:hint="default"/>
      </w:rPr>
    </w:lvl>
    <w:lvl w:ilvl="1" w:tplc="04090019" w:tentative="1">
      <w:start w:val="1"/>
      <w:numFmt w:val="lowerLetter"/>
      <w:lvlText w:val="%2)"/>
      <w:lvlJc w:val="left"/>
      <w:pPr>
        <w:ind w:left="1320" w:hanging="420"/>
      </w:pPr>
    </w:lvl>
    <w:lvl w:ilvl="2" w:tplc="0409001B" w:tentative="1">
      <w:start w:val="1"/>
      <w:numFmt w:val="lowerRoman"/>
      <w:lvlText w:val="%3."/>
      <w:lvlJc w:val="right"/>
      <w:pPr>
        <w:ind w:left="1740" w:hanging="420"/>
      </w:pPr>
    </w:lvl>
    <w:lvl w:ilvl="3" w:tplc="0409000F" w:tentative="1">
      <w:start w:val="1"/>
      <w:numFmt w:val="decimal"/>
      <w:lvlText w:val="%4."/>
      <w:lvlJc w:val="left"/>
      <w:pPr>
        <w:ind w:left="2160" w:hanging="420"/>
      </w:pPr>
    </w:lvl>
    <w:lvl w:ilvl="4" w:tplc="04090019" w:tentative="1">
      <w:start w:val="1"/>
      <w:numFmt w:val="lowerLetter"/>
      <w:lvlText w:val="%5)"/>
      <w:lvlJc w:val="left"/>
      <w:pPr>
        <w:ind w:left="2580" w:hanging="420"/>
      </w:pPr>
    </w:lvl>
    <w:lvl w:ilvl="5" w:tplc="0409001B" w:tentative="1">
      <w:start w:val="1"/>
      <w:numFmt w:val="lowerRoman"/>
      <w:lvlText w:val="%6."/>
      <w:lvlJc w:val="right"/>
      <w:pPr>
        <w:ind w:left="3000" w:hanging="420"/>
      </w:pPr>
    </w:lvl>
    <w:lvl w:ilvl="6" w:tplc="0409000F" w:tentative="1">
      <w:start w:val="1"/>
      <w:numFmt w:val="decimal"/>
      <w:lvlText w:val="%7."/>
      <w:lvlJc w:val="left"/>
      <w:pPr>
        <w:ind w:left="3420" w:hanging="420"/>
      </w:pPr>
    </w:lvl>
    <w:lvl w:ilvl="7" w:tplc="04090019" w:tentative="1">
      <w:start w:val="1"/>
      <w:numFmt w:val="lowerLetter"/>
      <w:lvlText w:val="%8)"/>
      <w:lvlJc w:val="left"/>
      <w:pPr>
        <w:ind w:left="3840" w:hanging="420"/>
      </w:pPr>
    </w:lvl>
    <w:lvl w:ilvl="8" w:tplc="0409001B" w:tentative="1">
      <w:start w:val="1"/>
      <w:numFmt w:val="lowerRoman"/>
      <w:lvlText w:val="%9."/>
      <w:lvlJc w:val="right"/>
      <w:pPr>
        <w:ind w:left="4260" w:hanging="420"/>
      </w:pPr>
    </w:lvl>
  </w:abstractNum>
  <w:abstractNum w:abstractNumId="2">
    <w:nsid w:val="533436F6"/>
    <w:multiLevelType w:val="hybridMultilevel"/>
    <w:tmpl w:val="CC42AD38"/>
    <w:lvl w:ilvl="0" w:tplc="6DCCBB8E">
      <w:start w:val="1"/>
      <w:numFmt w:val="japaneseCounting"/>
      <w:lvlText w:val="（%1）"/>
      <w:lvlJc w:val="left"/>
      <w:pPr>
        <w:ind w:left="1200" w:hanging="720"/>
      </w:pPr>
      <w:rPr>
        <w:rFonts w:hint="default"/>
      </w:rPr>
    </w:lvl>
    <w:lvl w:ilvl="1" w:tplc="04090019" w:tentative="1">
      <w:start w:val="1"/>
      <w:numFmt w:val="lowerLetter"/>
      <w:lvlText w:val="%2)"/>
      <w:lvlJc w:val="left"/>
      <w:pPr>
        <w:ind w:left="1320" w:hanging="420"/>
      </w:pPr>
    </w:lvl>
    <w:lvl w:ilvl="2" w:tplc="0409001B" w:tentative="1">
      <w:start w:val="1"/>
      <w:numFmt w:val="lowerRoman"/>
      <w:lvlText w:val="%3."/>
      <w:lvlJc w:val="right"/>
      <w:pPr>
        <w:ind w:left="1740" w:hanging="420"/>
      </w:pPr>
    </w:lvl>
    <w:lvl w:ilvl="3" w:tplc="0409000F" w:tentative="1">
      <w:start w:val="1"/>
      <w:numFmt w:val="decimal"/>
      <w:lvlText w:val="%4."/>
      <w:lvlJc w:val="left"/>
      <w:pPr>
        <w:ind w:left="2160" w:hanging="420"/>
      </w:pPr>
    </w:lvl>
    <w:lvl w:ilvl="4" w:tplc="04090019" w:tentative="1">
      <w:start w:val="1"/>
      <w:numFmt w:val="lowerLetter"/>
      <w:lvlText w:val="%5)"/>
      <w:lvlJc w:val="left"/>
      <w:pPr>
        <w:ind w:left="2580" w:hanging="420"/>
      </w:pPr>
    </w:lvl>
    <w:lvl w:ilvl="5" w:tplc="0409001B" w:tentative="1">
      <w:start w:val="1"/>
      <w:numFmt w:val="lowerRoman"/>
      <w:lvlText w:val="%6."/>
      <w:lvlJc w:val="right"/>
      <w:pPr>
        <w:ind w:left="3000" w:hanging="420"/>
      </w:pPr>
    </w:lvl>
    <w:lvl w:ilvl="6" w:tplc="0409000F" w:tentative="1">
      <w:start w:val="1"/>
      <w:numFmt w:val="decimal"/>
      <w:lvlText w:val="%7."/>
      <w:lvlJc w:val="left"/>
      <w:pPr>
        <w:ind w:left="3420" w:hanging="420"/>
      </w:pPr>
    </w:lvl>
    <w:lvl w:ilvl="7" w:tplc="04090019" w:tentative="1">
      <w:start w:val="1"/>
      <w:numFmt w:val="lowerLetter"/>
      <w:lvlText w:val="%8)"/>
      <w:lvlJc w:val="left"/>
      <w:pPr>
        <w:ind w:left="3840" w:hanging="420"/>
      </w:pPr>
    </w:lvl>
    <w:lvl w:ilvl="8" w:tplc="0409001B" w:tentative="1">
      <w:start w:val="1"/>
      <w:numFmt w:val="lowerRoman"/>
      <w:lvlText w:val="%9."/>
      <w:lvlJc w:val="right"/>
      <w:pPr>
        <w:ind w:left="4260" w:hanging="420"/>
      </w:pPr>
    </w:lvl>
  </w:abstractNum>
  <w:num w:numId="1">
    <w:abstractNumId w:val="2"/>
  </w:num>
  <w:num w:numId="2">
    <w:abstractNumId w:val="1"/>
  </w:num>
  <w:num w:numId="3">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720"/>
  <w:characterSpacingControl w:val="doNotCompress"/>
  <w:hdrShapeDefaults>
    <o:shapedefaults v:ext="edit" spidmax="10242"/>
  </w:hdrShapeDefaults>
  <w:footnotePr>
    <w:footnote w:id="-1"/>
    <w:footnote w:id="0"/>
  </w:footnotePr>
  <w:endnotePr>
    <w:endnote w:id="-1"/>
    <w:endnote w:id="0"/>
  </w:endnotePr>
  <w:compat>
    <w:useFELayout/>
  </w:compat>
  <w:rsids>
    <w:rsidRoot w:val="00D31D50"/>
    <w:rsid w:val="00036C32"/>
    <w:rsid w:val="00085679"/>
    <w:rsid w:val="000F4066"/>
    <w:rsid w:val="00313C5C"/>
    <w:rsid w:val="00323B43"/>
    <w:rsid w:val="003D37D8"/>
    <w:rsid w:val="0040254C"/>
    <w:rsid w:val="00426133"/>
    <w:rsid w:val="004358AB"/>
    <w:rsid w:val="004D3264"/>
    <w:rsid w:val="004D3DEC"/>
    <w:rsid w:val="008B7726"/>
    <w:rsid w:val="00C46A71"/>
    <w:rsid w:val="00D31D50"/>
    <w:rsid w:val="00D50E46"/>
    <w:rsid w:val="00E80A8B"/>
    <w:rsid w:val="00F8619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4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微软雅黑" w:hAnsiTheme="minorHAnsi" w:cstheme="minorBidi"/>
        <w:sz w:val="22"/>
        <w:szCs w:val="22"/>
        <w:lang w:val="en-US" w:eastAsia="zh-CN" w:bidi="ar-SA"/>
      </w:rPr>
    </w:rPrDefault>
    <w:pPrDefault>
      <w:pPr>
        <w:spacing w:after="200" w:line="220" w:lineRule="atLeast"/>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23B43"/>
    <w:pPr>
      <w:adjustRightInd w:val="0"/>
      <w:snapToGrid w:val="0"/>
      <w:spacing w:line="240" w:lineRule="auto"/>
    </w:pPr>
    <w:rPr>
      <w:rFonts w:ascii="Tahoma" w:hAnsi="Tahoma"/>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313C5C"/>
    <w:pPr>
      <w:ind w:firstLineChars="200" w:firstLine="420"/>
    </w:pPr>
  </w:style>
  <w:style w:type="paragraph" w:styleId="a4">
    <w:name w:val="header"/>
    <w:basedOn w:val="a"/>
    <w:link w:val="Char"/>
    <w:uiPriority w:val="99"/>
    <w:semiHidden/>
    <w:unhideWhenUsed/>
    <w:rsid w:val="004D3264"/>
    <w:pPr>
      <w:pBdr>
        <w:bottom w:val="single" w:sz="6" w:space="1" w:color="auto"/>
      </w:pBdr>
      <w:tabs>
        <w:tab w:val="center" w:pos="4153"/>
        <w:tab w:val="right" w:pos="8306"/>
      </w:tabs>
      <w:jc w:val="center"/>
    </w:pPr>
    <w:rPr>
      <w:sz w:val="18"/>
      <w:szCs w:val="18"/>
    </w:rPr>
  </w:style>
  <w:style w:type="character" w:customStyle="1" w:styleId="Char">
    <w:name w:val="页眉 Char"/>
    <w:basedOn w:val="a0"/>
    <w:link w:val="a4"/>
    <w:uiPriority w:val="99"/>
    <w:semiHidden/>
    <w:rsid w:val="004D3264"/>
    <w:rPr>
      <w:rFonts w:ascii="Tahoma" w:hAnsi="Tahoma"/>
      <w:sz w:val="18"/>
      <w:szCs w:val="18"/>
    </w:rPr>
  </w:style>
  <w:style w:type="paragraph" w:styleId="a5">
    <w:name w:val="footer"/>
    <w:basedOn w:val="a"/>
    <w:link w:val="Char0"/>
    <w:uiPriority w:val="99"/>
    <w:semiHidden/>
    <w:unhideWhenUsed/>
    <w:rsid w:val="004D3264"/>
    <w:pPr>
      <w:tabs>
        <w:tab w:val="center" w:pos="4153"/>
        <w:tab w:val="right" w:pos="8306"/>
      </w:tabs>
    </w:pPr>
    <w:rPr>
      <w:sz w:val="18"/>
      <w:szCs w:val="18"/>
    </w:rPr>
  </w:style>
  <w:style w:type="character" w:customStyle="1" w:styleId="Char0">
    <w:name w:val="页脚 Char"/>
    <w:basedOn w:val="a0"/>
    <w:link w:val="a5"/>
    <w:uiPriority w:val="99"/>
    <w:semiHidden/>
    <w:rsid w:val="004D3264"/>
    <w:rPr>
      <w:rFonts w:ascii="Tahoma" w:hAnsi="Tahoma"/>
      <w:sz w:val="18"/>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60</Words>
  <Characters>348</Characters>
  <Application>Microsoft Office Word</Application>
  <DocSecurity>0</DocSecurity>
  <Lines>2</Lines>
  <Paragraphs>1</Paragraphs>
  <ScaleCrop>false</ScaleCrop>
  <Company/>
  <LinksUpToDate>false</LinksUpToDate>
  <CharactersWithSpaces>407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Administrator</cp:lastModifiedBy>
  <cp:revision>2</cp:revision>
  <dcterms:created xsi:type="dcterms:W3CDTF">2022-11-02T16:04:00Z</dcterms:created>
  <dcterms:modified xsi:type="dcterms:W3CDTF">2022-11-02T16:04:00Z</dcterms:modified>
</cp:coreProperties>
</file>